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E2" w:rsidRPr="006144E2" w:rsidRDefault="006144E2" w:rsidP="006144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32"/>
          <w:szCs w:val="32"/>
          <w:bdr w:val="nil"/>
          <w:shd w:val="clear" w:color="auto" w:fill="FE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144E2">
        <w:rPr>
          <w:rFonts w:ascii="Times New Roman" w:eastAsia="Arial Unicode MS" w:hAnsi="Times New Roman" w:cs="Arial Unicode MS"/>
          <w:color w:val="1F1F1F"/>
          <w:sz w:val="32"/>
          <w:szCs w:val="32"/>
          <w:bdr w:val="nil"/>
          <w:shd w:val="clear" w:color="auto" w:fill="FE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ГБПОУ «Калининградский областной музыкальный колледж им. С.В. Рахманинова»</w:t>
      </w:r>
    </w:p>
    <w:p w:rsidR="00A67BC9" w:rsidRDefault="00A67BC9" w:rsidP="00A67B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BC9" w:rsidRDefault="00A67BC9" w:rsidP="00A67B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BC9" w:rsidRDefault="00A67BC9" w:rsidP="00A67B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4E2" w:rsidRDefault="006144E2" w:rsidP="00A67B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BC9" w:rsidRDefault="00A67BC9" w:rsidP="00A67B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BC9" w:rsidRPr="006144E2" w:rsidRDefault="00A67BC9" w:rsidP="006144E2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144E2">
        <w:rPr>
          <w:rFonts w:ascii="Times New Roman" w:hAnsi="Times New Roman" w:cs="Times New Roman"/>
          <w:b/>
          <w:sz w:val="48"/>
          <w:szCs w:val="48"/>
        </w:rPr>
        <w:t xml:space="preserve">Методическое сообщение </w:t>
      </w:r>
    </w:p>
    <w:p w:rsidR="00A67BC9" w:rsidRPr="006144E2" w:rsidRDefault="00A67BC9" w:rsidP="006144E2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144E2">
        <w:rPr>
          <w:rFonts w:ascii="Times New Roman" w:hAnsi="Times New Roman" w:cs="Times New Roman"/>
          <w:b/>
          <w:sz w:val="48"/>
          <w:szCs w:val="48"/>
        </w:rPr>
        <w:t xml:space="preserve">«Развитие навыков чтения нот с листа </w:t>
      </w:r>
      <w:r w:rsidR="000B78E4" w:rsidRPr="006144E2">
        <w:rPr>
          <w:rFonts w:ascii="Times New Roman" w:hAnsi="Times New Roman" w:cs="Times New Roman"/>
          <w:b/>
          <w:sz w:val="48"/>
          <w:szCs w:val="48"/>
        </w:rPr>
        <w:t>в классе аккордеона</w:t>
      </w:r>
      <w:r w:rsidRPr="006144E2">
        <w:rPr>
          <w:rFonts w:ascii="Times New Roman" w:hAnsi="Times New Roman" w:cs="Times New Roman"/>
          <w:b/>
          <w:sz w:val="48"/>
          <w:szCs w:val="48"/>
        </w:rPr>
        <w:t>»</w:t>
      </w:r>
    </w:p>
    <w:p w:rsidR="00A67BC9" w:rsidRDefault="00A67BC9" w:rsidP="00A67B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BC9" w:rsidRDefault="00A67BC9" w:rsidP="00A67B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7BC9" w:rsidRDefault="00A67BC9" w:rsidP="006144E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44E2" w:rsidRPr="006144E2" w:rsidRDefault="006144E2" w:rsidP="006144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  <w:rPr>
          <w:rFonts w:ascii="Times New Roman" w:eastAsia="Arial Unicode MS" w:hAnsi="Times New Roman" w:cs="Arial Unicode MS"/>
          <w:color w:val="1F1F1F"/>
          <w:sz w:val="28"/>
          <w:szCs w:val="28"/>
          <w:bdr w:val="nil"/>
          <w:shd w:val="clear" w:color="auto" w:fill="FE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144E2">
        <w:rPr>
          <w:rFonts w:ascii="Times New Roman" w:eastAsia="Arial Unicode MS" w:hAnsi="Times New Roman" w:cs="Arial Unicode MS"/>
          <w:color w:val="1F1F1F"/>
          <w:sz w:val="28"/>
          <w:szCs w:val="28"/>
          <w:bdr w:val="nil"/>
          <w:shd w:val="clear" w:color="auto" w:fill="FE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Преподаватель</w:t>
      </w:r>
    </w:p>
    <w:p w:rsidR="006144E2" w:rsidRPr="006144E2" w:rsidRDefault="006144E2" w:rsidP="006144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F1F1F"/>
          <w:sz w:val="28"/>
          <w:szCs w:val="28"/>
          <w:bdr w:val="nil"/>
          <w:shd w:val="clear" w:color="auto" w:fill="FE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144E2">
        <w:rPr>
          <w:rFonts w:ascii="Times New Roman" w:eastAsia="Arial Unicode MS" w:hAnsi="Times New Roman" w:cs="Arial Unicode MS"/>
          <w:color w:val="1F1F1F"/>
          <w:sz w:val="28"/>
          <w:szCs w:val="28"/>
          <w:bdr w:val="nil"/>
          <w:shd w:val="clear" w:color="auto" w:fill="FE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высшей квалификационной категории</w:t>
      </w:r>
    </w:p>
    <w:p w:rsidR="006144E2" w:rsidRPr="006144E2" w:rsidRDefault="006144E2" w:rsidP="006144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F1F1F"/>
          <w:sz w:val="28"/>
          <w:szCs w:val="28"/>
          <w:bdr w:val="nil"/>
          <w:shd w:val="clear" w:color="auto" w:fill="FE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144E2">
        <w:rPr>
          <w:rFonts w:ascii="Times New Roman" w:eastAsia="Arial Unicode MS" w:hAnsi="Times New Roman" w:cs="Arial Unicode MS"/>
          <w:color w:val="1F1F1F"/>
          <w:sz w:val="28"/>
          <w:szCs w:val="28"/>
          <w:bdr w:val="nil"/>
          <w:shd w:val="clear" w:color="auto" w:fill="FE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по классу аккордеона:</w:t>
      </w:r>
    </w:p>
    <w:p w:rsidR="00A67BC9" w:rsidRDefault="006144E2" w:rsidP="006144E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144E2">
        <w:rPr>
          <w:rFonts w:ascii="Times New Roman" w:eastAsia="Arial Unicode MS" w:hAnsi="Times New Roman" w:cs="Arial Unicode MS"/>
          <w:b/>
          <w:bCs/>
          <w:color w:val="1F1F1F"/>
          <w:sz w:val="32"/>
          <w:szCs w:val="32"/>
          <w:u w:color="000000"/>
          <w:bdr w:val="nil"/>
          <w:shd w:val="clear" w:color="auto" w:fill="FEFFFF"/>
          <w:lang w:eastAsia="ru-RU"/>
        </w:rPr>
        <w:t>Устинская</w:t>
      </w:r>
      <w:proofErr w:type="spellEnd"/>
      <w:r w:rsidRPr="006144E2">
        <w:rPr>
          <w:rFonts w:ascii="Times New Roman" w:eastAsia="Arial Unicode MS" w:hAnsi="Times New Roman" w:cs="Arial Unicode MS"/>
          <w:b/>
          <w:bCs/>
          <w:color w:val="1F1F1F"/>
          <w:sz w:val="32"/>
          <w:szCs w:val="32"/>
          <w:u w:color="000000"/>
          <w:bdr w:val="nil"/>
          <w:shd w:val="clear" w:color="auto" w:fill="FEFFFF"/>
          <w:lang w:eastAsia="ru-RU"/>
        </w:rPr>
        <w:t xml:space="preserve"> Анна Викторовна</w:t>
      </w:r>
    </w:p>
    <w:p w:rsidR="00A67BC9" w:rsidRDefault="00A67BC9" w:rsidP="00A67B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7BC9" w:rsidRDefault="00A67BC9" w:rsidP="00A67B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7BC9" w:rsidRDefault="00A67BC9" w:rsidP="00A67B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7BC9" w:rsidRDefault="00A67BC9" w:rsidP="00A67B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7BC9" w:rsidRDefault="00A67BC9" w:rsidP="00A67B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7BC9" w:rsidRDefault="00A67BC9" w:rsidP="00A67B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7BC9" w:rsidRDefault="00A67BC9" w:rsidP="00A67B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44E2" w:rsidRPr="006144E2" w:rsidRDefault="006144E2" w:rsidP="006144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bdr w:val="nil"/>
          <w:shd w:val="clear" w:color="auto" w:fill="FE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144E2">
        <w:rPr>
          <w:rFonts w:ascii="Times New Roman" w:eastAsia="Arial Unicode MS" w:hAnsi="Times New Roman" w:cs="Arial Unicode MS"/>
          <w:color w:val="1F1F1F"/>
          <w:sz w:val="28"/>
          <w:szCs w:val="28"/>
          <w:bdr w:val="nil"/>
          <w:shd w:val="clear" w:color="auto" w:fill="FE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г. Калининград 2023 </w:t>
      </w:r>
    </w:p>
    <w:p w:rsidR="000B78E4" w:rsidRPr="007952FE" w:rsidRDefault="000B78E4" w:rsidP="006144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7BC9" w:rsidRPr="006144E2" w:rsidRDefault="00A67BC9" w:rsidP="006144E2">
      <w:pPr>
        <w:pStyle w:val="a4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44E2">
        <w:rPr>
          <w:rStyle w:val="s1"/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0B78E4" w:rsidRPr="006144E2">
        <w:rPr>
          <w:rStyle w:val="s1"/>
          <w:rFonts w:ascii="Times New Roman" w:hAnsi="Times New Roman" w:cs="Times New Roman"/>
          <w:b/>
          <w:sz w:val="28"/>
          <w:szCs w:val="28"/>
        </w:rPr>
        <w:t>ВВЕДЕНИЕ</w:t>
      </w:r>
    </w:p>
    <w:p w:rsidR="00A67BC9" w:rsidRPr="006144E2" w:rsidRDefault="006144E2" w:rsidP="006144E2">
      <w:pPr>
        <w:pStyle w:val="a4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 xml:space="preserve">    </w:t>
      </w:r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>Свободное чтение с листа - это умение исполнять произведение по нотам с первого раза, в нужном темпе и характере. Этот навык является одним из самых главных видов техники. Навык чте</w:t>
      </w:r>
      <w:r w:rsidR="000B78E4" w:rsidRPr="006144E2">
        <w:rPr>
          <w:rStyle w:val="s1"/>
          <w:rFonts w:ascii="Times New Roman" w:hAnsi="Times New Roman" w:cs="Times New Roman"/>
          <w:sz w:val="28"/>
          <w:szCs w:val="28"/>
        </w:rPr>
        <w:t>ния нот с листа приобретается по</w:t>
      </w:r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 xml:space="preserve">степенно. Таким образом, воспитание навыков хорошего разбора и чтения нот с листа должно быть в центре внимания преподавателя </w:t>
      </w:r>
      <w:r w:rsidR="000B78E4" w:rsidRPr="006144E2">
        <w:rPr>
          <w:rStyle w:val="s1"/>
          <w:rFonts w:ascii="Times New Roman" w:hAnsi="Times New Roman" w:cs="Times New Roman"/>
          <w:sz w:val="28"/>
          <w:szCs w:val="28"/>
        </w:rPr>
        <w:t>специальности</w:t>
      </w:r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>.</w:t>
      </w:r>
    </w:p>
    <w:p w:rsidR="000B78E4" w:rsidRPr="006144E2" w:rsidRDefault="006144E2" w:rsidP="006144E2">
      <w:pPr>
        <w:pStyle w:val="a4"/>
        <w:ind w:left="-851" w:right="-143" w:firstLine="284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   </w:t>
      </w:r>
      <w:r w:rsidR="00A67BC9" w:rsidRPr="006144E2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Основная задача</w:t>
      </w:r>
      <w:r w:rsidR="00A67BC9" w:rsidRPr="006144E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– научить учащихся умению самостоятельно и грамотно разбираться в нотном тексте, что значительно активизирует процесс работы и создает необходимые условия для расширения его музыкального кругозора. </w:t>
      </w:r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>Важно, чтобы педагог воспитывал в учащихся осмысленное отношение к тексту, приучал не только видеть все обозначения, но и слышать в них музыкальное содержание. Беглое чтение нот с листа</w:t>
      </w:r>
      <w:r w:rsidR="000B78E4" w:rsidRPr="006144E2">
        <w:rPr>
          <w:rStyle w:val="s1"/>
          <w:rFonts w:ascii="Times New Roman" w:hAnsi="Times New Roman" w:cs="Times New Roman"/>
          <w:sz w:val="28"/>
          <w:szCs w:val="28"/>
        </w:rPr>
        <w:t xml:space="preserve"> -</w:t>
      </w:r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 xml:space="preserve"> необходимый профессиональный навык для знакомства с художественным репертуаром. Чтение нот с листа должно составлять определенную каждодневную часть занятия учащегося. </w:t>
      </w:r>
    </w:p>
    <w:p w:rsidR="000B78E4" w:rsidRPr="006144E2" w:rsidRDefault="006144E2" w:rsidP="006144E2">
      <w:pPr>
        <w:pStyle w:val="a4"/>
        <w:ind w:left="-851" w:right="-143" w:firstLine="284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</w:t>
      </w:r>
      <w:r w:rsidR="00A67BC9" w:rsidRPr="006144E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Итак, чтение с листа - один из кратчайших и наиболее перспективных путей музыкального развития учащегося.</w:t>
      </w:r>
    </w:p>
    <w:p w:rsidR="000B78E4" w:rsidRPr="006144E2" w:rsidRDefault="000B78E4" w:rsidP="006144E2">
      <w:pPr>
        <w:pStyle w:val="a4"/>
        <w:ind w:left="-851" w:right="-143" w:firstLine="284"/>
        <w:rPr>
          <w:rFonts w:ascii="Times New Roman" w:hAnsi="Times New Roman" w:cs="Times New Roman"/>
          <w:sz w:val="28"/>
          <w:szCs w:val="28"/>
        </w:rPr>
      </w:pPr>
    </w:p>
    <w:p w:rsidR="00A67BC9" w:rsidRPr="006144E2" w:rsidRDefault="00A67BC9" w:rsidP="006144E2">
      <w:pPr>
        <w:pStyle w:val="a4"/>
        <w:ind w:left="-851" w:right="-143" w:firstLine="284"/>
        <w:rPr>
          <w:rFonts w:ascii="Times New Roman" w:hAnsi="Times New Roman" w:cs="Times New Roman"/>
          <w:sz w:val="28"/>
          <w:szCs w:val="28"/>
        </w:rPr>
      </w:pPr>
      <w:r w:rsidRPr="006144E2">
        <w:rPr>
          <w:rStyle w:val="s1"/>
          <w:rFonts w:ascii="Times New Roman" w:hAnsi="Times New Roman" w:cs="Times New Roman"/>
          <w:b/>
          <w:sz w:val="28"/>
          <w:szCs w:val="28"/>
        </w:rPr>
        <w:t>2.</w:t>
      </w:r>
      <w:r w:rsidR="000B78E4" w:rsidRPr="006144E2">
        <w:rPr>
          <w:rStyle w:val="s1"/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A67BC9" w:rsidRPr="006144E2" w:rsidRDefault="006144E2" w:rsidP="006144E2">
      <w:pPr>
        <w:pStyle w:val="a4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 xml:space="preserve">  </w:t>
      </w:r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 xml:space="preserve">Чтобы легко читать ноты с листа, требуется  отличное знание клавиатуры аккордеона, знание порядка расположения белых и черных клавиш на правой клавиатуре, знание нотной грамоты, длительностей нот,  знаков альтерации, пауз, обозначения аккордов в левой руке.  </w:t>
      </w:r>
    </w:p>
    <w:p w:rsidR="00A67BC9" w:rsidRPr="006144E2" w:rsidRDefault="006144E2" w:rsidP="006144E2">
      <w:pPr>
        <w:pStyle w:val="a4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 xml:space="preserve"> б</w:t>
      </w:r>
      <w:r w:rsidR="000B78E4" w:rsidRPr="006144E2">
        <w:rPr>
          <w:rStyle w:val="s1"/>
          <w:rFonts w:ascii="Times New Roman" w:hAnsi="Times New Roman" w:cs="Times New Roman"/>
          <w:sz w:val="28"/>
          <w:szCs w:val="28"/>
        </w:rPr>
        <w:t xml:space="preserve">ерутся простые пьесы для чтения: отсутствие </w:t>
      </w:r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>знаков альтерации, гаммообразная последовательность, диапазон терции-квинты, простейший ритмический рисунок, медленный и умеренный темпы.</w:t>
      </w:r>
      <w:r w:rsidR="00A67BC9" w:rsidRPr="006144E2">
        <w:rPr>
          <w:rFonts w:ascii="Times New Roman" w:hAnsi="Times New Roman" w:cs="Times New Roman"/>
          <w:sz w:val="28"/>
          <w:szCs w:val="28"/>
        </w:rPr>
        <w:t xml:space="preserve"> </w:t>
      </w:r>
      <w:r w:rsidR="000B78E4" w:rsidRPr="006144E2">
        <w:rPr>
          <w:rStyle w:val="s1"/>
          <w:rFonts w:ascii="Times New Roman" w:hAnsi="Times New Roman" w:cs="Times New Roman"/>
          <w:sz w:val="28"/>
          <w:szCs w:val="28"/>
        </w:rPr>
        <w:t>В дальнейшем</w:t>
      </w:r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 xml:space="preserve"> можно усложнять репертуар: минорный лад, ключевые знаки, модуляция, шире диапазон, скачки мелодии и баса, аккорды, усложнение ритма, полифония.</w:t>
      </w:r>
    </w:p>
    <w:p w:rsidR="00A67BC9" w:rsidRPr="006144E2" w:rsidRDefault="006144E2" w:rsidP="006144E2">
      <w:pPr>
        <w:pStyle w:val="a4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 xml:space="preserve">Одно из главных условий чтения нот с листа заключено в мысленном (зрительном) опережении </w:t>
      </w:r>
      <w:proofErr w:type="gramStart"/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>читающим</w:t>
      </w:r>
      <w:proofErr w:type="gramEnd"/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 xml:space="preserve"> того, что непосредственно звучит в данный момент. Видя ноты, исполнитель одновременно трансформирует их с помощью внутреннего слуха в звуковую картину, пользуясь системой </w:t>
      </w:r>
      <w:proofErr w:type="spellStart"/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>слухо</w:t>
      </w:r>
      <w:proofErr w:type="spellEnd"/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>-клавиатурных связей</w:t>
      </w:r>
      <w:r w:rsidR="000B78E4" w:rsidRPr="006144E2">
        <w:rPr>
          <w:rStyle w:val="s1"/>
          <w:rFonts w:ascii="Times New Roman" w:hAnsi="Times New Roman" w:cs="Times New Roman"/>
          <w:sz w:val="28"/>
          <w:szCs w:val="28"/>
        </w:rPr>
        <w:t>,</w:t>
      </w:r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 xml:space="preserve"> и воплощает эти элементы в цепи соответствующих движений: </w:t>
      </w:r>
      <w:r w:rsidR="00A67BC9" w:rsidRPr="006144E2">
        <w:rPr>
          <w:rStyle w:val="s1"/>
          <w:rFonts w:ascii="Times New Roman" w:hAnsi="Times New Roman" w:cs="Times New Roman"/>
          <w:i/>
          <w:sz w:val="28"/>
          <w:szCs w:val="28"/>
        </w:rPr>
        <w:t>вижу - слышу - играю</w:t>
      </w:r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>.</w:t>
      </w:r>
    </w:p>
    <w:p w:rsidR="00A67BC9" w:rsidRPr="006144E2" w:rsidRDefault="006144E2" w:rsidP="006144E2">
      <w:pPr>
        <w:pStyle w:val="a4"/>
        <w:ind w:left="-851" w:right="-143"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</w:t>
      </w:r>
      <w:r w:rsidR="00A67BC9" w:rsidRPr="006144E2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Вижу</w:t>
      </w:r>
      <w:r w:rsidR="00A67BC9" w:rsidRPr="006144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восприятие нотного текста во всех проявлениях.</w:t>
      </w:r>
    </w:p>
    <w:p w:rsidR="00A67BC9" w:rsidRPr="006144E2" w:rsidRDefault="00A67BC9" w:rsidP="006144E2">
      <w:pPr>
        <w:pStyle w:val="a4"/>
        <w:ind w:left="-851" w:right="-143"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44E2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Слышу</w:t>
      </w:r>
      <w:r w:rsidRPr="006144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способность услышать нотный текст до прикосновения к клавиатуре инструмента (внутренний слух).</w:t>
      </w:r>
    </w:p>
    <w:p w:rsidR="00A67BC9" w:rsidRPr="006144E2" w:rsidRDefault="00A67BC9" w:rsidP="006144E2">
      <w:pPr>
        <w:pStyle w:val="a4"/>
        <w:ind w:left="-851" w:right="-143"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44E2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Играю</w:t>
      </w:r>
      <w:r w:rsidRPr="006144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стремление к художественному исполнению.</w:t>
      </w:r>
    </w:p>
    <w:p w:rsidR="00A67BC9" w:rsidRPr="006144E2" w:rsidRDefault="006144E2" w:rsidP="006144E2">
      <w:pPr>
        <w:pStyle w:val="a4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7BC9" w:rsidRPr="006144E2">
        <w:rPr>
          <w:rFonts w:ascii="Times New Roman" w:hAnsi="Times New Roman" w:cs="Times New Roman"/>
          <w:sz w:val="28"/>
          <w:szCs w:val="28"/>
        </w:rPr>
        <w:t>Еще одно условие для чтения с листа заключается в ориентировании при игре на графические абрисы нот (по контурным очертаниям нотных структур). Учащийся должен охватить взглядом общую конфигурацию: движение вверх или вниз, поступенно или нет. По характерному внешнему облику учащийся не испытывает необходимости в расшифровке каждого звука, он опр</w:t>
      </w:r>
      <w:r w:rsidR="000B78E4" w:rsidRPr="006144E2">
        <w:rPr>
          <w:rFonts w:ascii="Times New Roman" w:hAnsi="Times New Roman" w:cs="Times New Roman"/>
          <w:sz w:val="28"/>
          <w:szCs w:val="28"/>
        </w:rPr>
        <w:t>еделяет типовые формулы фактуры:</w:t>
      </w:r>
    </w:p>
    <w:p w:rsidR="00A67BC9" w:rsidRPr="006144E2" w:rsidRDefault="00A67BC9" w:rsidP="006144E2">
      <w:pPr>
        <w:pStyle w:val="a4"/>
        <w:numPr>
          <w:ilvl w:val="0"/>
          <w:numId w:val="6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144E2">
        <w:rPr>
          <w:rFonts w:ascii="Times New Roman" w:hAnsi="Times New Roman" w:cs="Times New Roman"/>
          <w:sz w:val="28"/>
          <w:szCs w:val="28"/>
        </w:rPr>
        <w:t>Гаммы</w:t>
      </w:r>
    </w:p>
    <w:p w:rsidR="00A67BC9" w:rsidRPr="006144E2" w:rsidRDefault="00A67BC9" w:rsidP="006144E2">
      <w:pPr>
        <w:pStyle w:val="a4"/>
        <w:numPr>
          <w:ilvl w:val="0"/>
          <w:numId w:val="6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144E2">
        <w:rPr>
          <w:rFonts w:ascii="Times New Roman" w:hAnsi="Times New Roman" w:cs="Times New Roman"/>
          <w:sz w:val="28"/>
          <w:szCs w:val="28"/>
        </w:rPr>
        <w:t>Арпеджио различных видов</w:t>
      </w:r>
    </w:p>
    <w:p w:rsidR="00A67BC9" w:rsidRPr="006144E2" w:rsidRDefault="00A67BC9" w:rsidP="006144E2">
      <w:pPr>
        <w:pStyle w:val="a4"/>
        <w:numPr>
          <w:ilvl w:val="0"/>
          <w:numId w:val="6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144E2">
        <w:rPr>
          <w:rFonts w:ascii="Times New Roman" w:hAnsi="Times New Roman" w:cs="Times New Roman"/>
          <w:sz w:val="28"/>
          <w:szCs w:val="28"/>
        </w:rPr>
        <w:t>Движение баса</w:t>
      </w:r>
    </w:p>
    <w:p w:rsidR="00A67BC9" w:rsidRPr="006144E2" w:rsidRDefault="00A67BC9" w:rsidP="006144E2">
      <w:pPr>
        <w:pStyle w:val="a4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44E2">
        <w:rPr>
          <w:rStyle w:val="s1"/>
          <w:rFonts w:ascii="Times New Roman" w:hAnsi="Times New Roman" w:cs="Times New Roman"/>
          <w:b/>
          <w:sz w:val="28"/>
          <w:szCs w:val="28"/>
        </w:rPr>
        <w:lastRenderedPageBreak/>
        <w:t>План подготовки к чтению с листа:</w:t>
      </w:r>
    </w:p>
    <w:p w:rsidR="00A67BC9" w:rsidRPr="006144E2" w:rsidRDefault="00A67BC9" w:rsidP="006144E2">
      <w:pPr>
        <w:pStyle w:val="a4"/>
        <w:numPr>
          <w:ilvl w:val="0"/>
          <w:numId w:val="7"/>
        </w:numPr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4E2">
        <w:rPr>
          <w:rStyle w:val="s1"/>
          <w:rFonts w:ascii="Times New Roman" w:eastAsia="Times New Roman" w:hAnsi="Times New Roman" w:cs="Times New Roman"/>
          <w:sz w:val="28"/>
          <w:szCs w:val="28"/>
        </w:rPr>
        <w:t>﻿﻿﻿Определить тональность, ключевые и встречные знаки.</w:t>
      </w:r>
    </w:p>
    <w:p w:rsidR="00A67BC9" w:rsidRPr="006144E2" w:rsidRDefault="00A67BC9" w:rsidP="006144E2">
      <w:pPr>
        <w:pStyle w:val="a4"/>
        <w:numPr>
          <w:ilvl w:val="0"/>
          <w:numId w:val="7"/>
        </w:numPr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4E2">
        <w:rPr>
          <w:rStyle w:val="s1"/>
          <w:rFonts w:ascii="Times New Roman" w:eastAsia="Times New Roman" w:hAnsi="Times New Roman" w:cs="Times New Roman"/>
          <w:sz w:val="28"/>
          <w:szCs w:val="28"/>
        </w:rPr>
        <w:t>﻿﻿﻿</w:t>
      </w:r>
      <w:proofErr w:type="gramStart"/>
      <w:r w:rsidRPr="006144E2">
        <w:rPr>
          <w:rStyle w:val="s1"/>
          <w:rFonts w:ascii="Times New Roman" w:eastAsia="Times New Roman" w:hAnsi="Times New Roman" w:cs="Times New Roman"/>
          <w:sz w:val="28"/>
          <w:szCs w:val="28"/>
        </w:rPr>
        <w:t>Прохлопать</w:t>
      </w:r>
      <w:proofErr w:type="gramEnd"/>
      <w:r w:rsidRPr="006144E2">
        <w:rPr>
          <w:rStyle w:val="s1"/>
          <w:rFonts w:ascii="Times New Roman" w:eastAsia="Times New Roman" w:hAnsi="Times New Roman" w:cs="Times New Roman"/>
          <w:sz w:val="28"/>
          <w:szCs w:val="28"/>
        </w:rPr>
        <w:t xml:space="preserve"> ритм.</w:t>
      </w:r>
    </w:p>
    <w:p w:rsidR="00A67BC9" w:rsidRPr="006144E2" w:rsidRDefault="00A67BC9" w:rsidP="006144E2">
      <w:pPr>
        <w:pStyle w:val="a4"/>
        <w:numPr>
          <w:ilvl w:val="0"/>
          <w:numId w:val="7"/>
        </w:numPr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4E2">
        <w:rPr>
          <w:rStyle w:val="s1"/>
          <w:rFonts w:ascii="Times New Roman" w:eastAsia="Times New Roman" w:hAnsi="Times New Roman" w:cs="Times New Roman"/>
          <w:sz w:val="28"/>
          <w:szCs w:val="28"/>
        </w:rPr>
        <w:t>﻿﻿﻿Проанализировать структуру произведения: ритмические и мелодические повторы, части, разделы.</w:t>
      </w:r>
    </w:p>
    <w:p w:rsidR="00A67BC9" w:rsidRPr="006144E2" w:rsidRDefault="00A67BC9" w:rsidP="006144E2">
      <w:pPr>
        <w:pStyle w:val="a4"/>
        <w:numPr>
          <w:ilvl w:val="0"/>
          <w:numId w:val="7"/>
        </w:numPr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4E2">
        <w:rPr>
          <w:rStyle w:val="s1"/>
          <w:rFonts w:ascii="Times New Roman" w:eastAsia="Times New Roman" w:hAnsi="Times New Roman" w:cs="Times New Roman"/>
          <w:sz w:val="28"/>
          <w:szCs w:val="28"/>
        </w:rPr>
        <w:t>﻿﻿﻿Проследить мелодическую линию, отметить широкие интервалы.</w:t>
      </w:r>
    </w:p>
    <w:p w:rsidR="00A67BC9" w:rsidRPr="006144E2" w:rsidRDefault="00A67BC9" w:rsidP="006144E2">
      <w:pPr>
        <w:pStyle w:val="a4"/>
        <w:numPr>
          <w:ilvl w:val="0"/>
          <w:numId w:val="7"/>
        </w:numPr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4E2">
        <w:rPr>
          <w:rStyle w:val="s1"/>
          <w:rFonts w:ascii="Times New Roman" w:eastAsia="Times New Roman" w:hAnsi="Times New Roman" w:cs="Times New Roman"/>
          <w:sz w:val="28"/>
          <w:szCs w:val="28"/>
        </w:rPr>
        <w:t>﻿﻿﻿Продумать аппликатуру.</w:t>
      </w:r>
    </w:p>
    <w:p w:rsidR="00A67BC9" w:rsidRPr="006144E2" w:rsidRDefault="00A67BC9" w:rsidP="006144E2">
      <w:pPr>
        <w:pStyle w:val="a4"/>
        <w:numPr>
          <w:ilvl w:val="0"/>
          <w:numId w:val="7"/>
        </w:numPr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4E2">
        <w:rPr>
          <w:rStyle w:val="s1"/>
          <w:rFonts w:ascii="Times New Roman" w:eastAsia="Times New Roman" w:hAnsi="Times New Roman" w:cs="Times New Roman"/>
          <w:sz w:val="28"/>
          <w:szCs w:val="28"/>
        </w:rPr>
        <w:t>﻿﻿﻿Определить темп.</w:t>
      </w:r>
    </w:p>
    <w:p w:rsidR="00A67BC9" w:rsidRPr="006144E2" w:rsidRDefault="00A67BC9" w:rsidP="006144E2">
      <w:pPr>
        <w:pStyle w:val="a4"/>
        <w:numPr>
          <w:ilvl w:val="0"/>
          <w:numId w:val="7"/>
        </w:numPr>
        <w:ind w:right="-143"/>
        <w:jc w:val="both"/>
        <w:rPr>
          <w:rStyle w:val="s1"/>
          <w:rFonts w:ascii="Times New Roman" w:eastAsia="Times New Roman" w:hAnsi="Times New Roman" w:cs="Times New Roman"/>
          <w:sz w:val="28"/>
          <w:szCs w:val="28"/>
        </w:rPr>
      </w:pPr>
      <w:r w:rsidRPr="006144E2">
        <w:rPr>
          <w:rStyle w:val="s1"/>
          <w:rFonts w:ascii="Times New Roman" w:eastAsia="Times New Roman" w:hAnsi="Times New Roman" w:cs="Times New Roman"/>
          <w:sz w:val="28"/>
          <w:szCs w:val="28"/>
        </w:rPr>
        <w:t>﻿﻿﻿Обратить внимание на штрихи и динамические оттенки.</w:t>
      </w:r>
    </w:p>
    <w:p w:rsidR="000B78E4" w:rsidRPr="006144E2" w:rsidRDefault="000B78E4" w:rsidP="006144E2">
      <w:pPr>
        <w:pStyle w:val="a4"/>
        <w:ind w:left="-851"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BC9" w:rsidRPr="006144E2" w:rsidRDefault="00A67BC9" w:rsidP="006144E2">
      <w:pPr>
        <w:pStyle w:val="a4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44E2">
        <w:rPr>
          <w:rStyle w:val="s1"/>
          <w:rFonts w:ascii="Times New Roman" w:hAnsi="Times New Roman" w:cs="Times New Roman"/>
          <w:b/>
          <w:sz w:val="28"/>
          <w:szCs w:val="28"/>
        </w:rPr>
        <w:t>Средс</w:t>
      </w:r>
      <w:r w:rsidR="000B78E4" w:rsidRPr="006144E2">
        <w:rPr>
          <w:rStyle w:val="s1"/>
          <w:rFonts w:ascii="Times New Roman" w:hAnsi="Times New Roman" w:cs="Times New Roman"/>
          <w:b/>
          <w:sz w:val="28"/>
          <w:szCs w:val="28"/>
        </w:rPr>
        <w:t>тва музыкальной выразительности</w:t>
      </w:r>
    </w:p>
    <w:p w:rsidR="00A67BC9" w:rsidRPr="006144E2" w:rsidRDefault="006144E2" w:rsidP="006144E2">
      <w:pPr>
        <w:pStyle w:val="a4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 xml:space="preserve">   </w:t>
      </w:r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>Выразительности чтения литературных произведений добиваются путем интонации голоса, а в музыке выразительное исполнение основано на правильном выполнении динамических оттенков, штрихов, фразировки.</w:t>
      </w:r>
    </w:p>
    <w:p w:rsidR="00A67BC9" w:rsidRPr="006144E2" w:rsidRDefault="006144E2" w:rsidP="006144E2">
      <w:pPr>
        <w:pStyle w:val="a4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 xml:space="preserve">  </w:t>
      </w:r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>Обязательно при чтении нот с листа учащийся должен использовать все средства художественной выразительности. Соблюдение штрихов, нюансов, темпа, ритма - все это поможет аккордеонисту лучше передать характер произведения, исполняемого по нотам, правильнее выявить кульминацию, ярче исполнить музыкальные фразы.</w:t>
      </w:r>
      <w:r w:rsidR="00A67BC9" w:rsidRPr="006144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67BC9" w:rsidRPr="006144E2" w:rsidRDefault="00A67BC9" w:rsidP="006144E2">
      <w:pPr>
        <w:pStyle w:val="a4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67BC9" w:rsidRPr="006144E2" w:rsidRDefault="000B78E4" w:rsidP="006144E2">
      <w:pPr>
        <w:pStyle w:val="a4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44E2">
        <w:rPr>
          <w:rStyle w:val="s1"/>
          <w:rFonts w:ascii="Times New Roman" w:hAnsi="Times New Roman" w:cs="Times New Roman"/>
          <w:b/>
          <w:sz w:val="28"/>
          <w:szCs w:val="28"/>
        </w:rPr>
        <w:t>Аппликатурная техника</w:t>
      </w:r>
    </w:p>
    <w:p w:rsidR="00A67BC9" w:rsidRPr="006144E2" w:rsidRDefault="006144E2" w:rsidP="006144E2">
      <w:pPr>
        <w:pStyle w:val="a4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 xml:space="preserve">  </w:t>
      </w:r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 xml:space="preserve">Быстрота и точность моторной реакции на исполняемый текст зависит от аппликатурной техники. Аппликатура опирается на общие закономерности, на прочно усвоенные типовые формулы последовательности пальцев, навык позиционных </w:t>
      </w:r>
      <w:proofErr w:type="spellStart"/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>последований</w:t>
      </w:r>
      <w:proofErr w:type="spellEnd"/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 xml:space="preserve"> осваивается на материале </w:t>
      </w:r>
      <w:proofErr w:type="spellStart"/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>секвенционных</w:t>
      </w:r>
      <w:proofErr w:type="spellEnd"/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>, гаммообразных построений, на материале арпеджио.</w:t>
      </w:r>
    </w:p>
    <w:p w:rsidR="00A67BC9" w:rsidRPr="006144E2" w:rsidRDefault="006144E2" w:rsidP="006144E2">
      <w:pPr>
        <w:pStyle w:val="a4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 xml:space="preserve">  </w:t>
      </w:r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>Параллельно с мелодическими аппликатурными упражнениями в пределах одной позиции можно начинать выработку аппликатурной реакции на вертикальные комплексы - интервалы и аккорды.</w:t>
      </w:r>
    </w:p>
    <w:p w:rsidR="00A67BC9" w:rsidRPr="006144E2" w:rsidRDefault="00A67BC9" w:rsidP="006144E2">
      <w:pPr>
        <w:pStyle w:val="a4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67BC9" w:rsidRPr="006144E2" w:rsidRDefault="00A67BC9" w:rsidP="006144E2">
      <w:pPr>
        <w:pStyle w:val="a4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44E2">
        <w:rPr>
          <w:rStyle w:val="s1"/>
          <w:rFonts w:ascii="Times New Roman" w:hAnsi="Times New Roman" w:cs="Times New Roman"/>
          <w:b/>
          <w:sz w:val="28"/>
          <w:szCs w:val="28"/>
        </w:rPr>
        <w:t xml:space="preserve">Ошибки </w:t>
      </w:r>
      <w:r w:rsidR="000B78E4" w:rsidRPr="006144E2">
        <w:rPr>
          <w:rStyle w:val="s1"/>
          <w:rFonts w:ascii="Times New Roman" w:hAnsi="Times New Roman" w:cs="Times New Roman"/>
          <w:b/>
          <w:sz w:val="28"/>
          <w:szCs w:val="28"/>
        </w:rPr>
        <w:t>учащихся при чтении нот с листа</w:t>
      </w:r>
    </w:p>
    <w:p w:rsidR="00A67BC9" w:rsidRPr="006144E2" w:rsidRDefault="006144E2" w:rsidP="006144E2">
      <w:pPr>
        <w:pStyle w:val="a4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 xml:space="preserve">  </w:t>
      </w:r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>Самыми распространёнными ошибками учащихся при чтении нот с листа</w:t>
      </w:r>
      <w:r w:rsidR="000B78E4" w:rsidRPr="006144E2">
        <w:rPr>
          <w:rFonts w:ascii="Times New Roman" w:hAnsi="Times New Roman" w:cs="Times New Roman"/>
          <w:sz w:val="28"/>
          <w:szCs w:val="28"/>
        </w:rPr>
        <w:t xml:space="preserve"> </w:t>
      </w:r>
      <w:r w:rsidR="000B78E4" w:rsidRPr="006144E2">
        <w:rPr>
          <w:rStyle w:val="s1"/>
          <w:rFonts w:ascii="Times New Roman" w:hAnsi="Times New Roman" w:cs="Times New Roman"/>
          <w:sz w:val="28"/>
          <w:szCs w:val="28"/>
        </w:rPr>
        <w:t>являются</w:t>
      </w:r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>:</w:t>
      </w:r>
    </w:p>
    <w:p w:rsidR="00A67BC9" w:rsidRPr="006144E2" w:rsidRDefault="00A67BC9" w:rsidP="006144E2">
      <w:pPr>
        <w:pStyle w:val="a4"/>
        <w:numPr>
          <w:ilvl w:val="0"/>
          <w:numId w:val="8"/>
        </w:numPr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4E2">
        <w:rPr>
          <w:rStyle w:val="s1"/>
          <w:rFonts w:ascii="Times New Roman" w:eastAsia="Times New Roman" w:hAnsi="Times New Roman" w:cs="Times New Roman"/>
          <w:sz w:val="28"/>
          <w:szCs w:val="28"/>
        </w:rPr>
        <w:t>﻿﻿Элементарное незнание нот и типовых ритмических рисунков;</w:t>
      </w:r>
    </w:p>
    <w:p w:rsidR="00A67BC9" w:rsidRPr="006144E2" w:rsidRDefault="00A67BC9" w:rsidP="006144E2">
      <w:pPr>
        <w:pStyle w:val="a4"/>
        <w:numPr>
          <w:ilvl w:val="0"/>
          <w:numId w:val="8"/>
        </w:numPr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4E2">
        <w:rPr>
          <w:rStyle w:val="s1"/>
          <w:rFonts w:ascii="Times New Roman" w:eastAsia="Times New Roman" w:hAnsi="Times New Roman" w:cs="Times New Roman"/>
          <w:sz w:val="28"/>
          <w:szCs w:val="28"/>
        </w:rPr>
        <w:t xml:space="preserve">﻿﻿игнорирование на </w:t>
      </w:r>
      <w:proofErr w:type="gramStart"/>
      <w:r w:rsidRPr="006144E2">
        <w:rPr>
          <w:rStyle w:val="s1"/>
          <w:rFonts w:ascii="Times New Roman" w:eastAsia="Times New Roman" w:hAnsi="Times New Roman" w:cs="Times New Roman"/>
          <w:sz w:val="28"/>
          <w:szCs w:val="28"/>
        </w:rPr>
        <w:t>протяжении</w:t>
      </w:r>
      <w:proofErr w:type="gramEnd"/>
      <w:r w:rsidRPr="006144E2">
        <w:rPr>
          <w:rStyle w:val="s1"/>
          <w:rFonts w:ascii="Times New Roman" w:eastAsia="Times New Roman" w:hAnsi="Times New Roman" w:cs="Times New Roman"/>
          <w:sz w:val="28"/>
          <w:szCs w:val="28"/>
        </w:rPr>
        <w:t xml:space="preserve"> произведения ключевых знаков;</w:t>
      </w:r>
    </w:p>
    <w:p w:rsidR="00A67BC9" w:rsidRPr="006144E2" w:rsidRDefault="00A67BC9" w:rsidP="006144E2">
      <w:pPr>
        <w:pStyle w:val="a4"/>
        <w:numPr>
          <w:ilvl w:val="0"/>
          <w:numId w:val="8"/>
        </w:numPr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4E2">
        <w:rPr>
          <w:rStyle w:val="s1"/>
          <w:rFonts w:ascii="Times New Roman" w:eastAsia="Times New Roman" w:hAnsi="Times New Roman" w:cs="Times New Roman"/>
          <w:sz w:val="28"/>
          <w:szCs w:val="28"/>
        </w:rPr>
        <w:t>﻿﻿потактовое чтение, т.е. остановка после каждого такта;</w:t>
      </w:r>
    </w:p>
    <w:p w:rsidR="00A67BC9" w:rsidRPr="006144E2" w:rsidRDefault="00A67BC9" w:rsidP="006144E2">
      <w:pPr>
        <w:pStyle w:val="a4"/>
        <w:numPr>
          <w:ilvl w:val="0"/>
          <w:numId w:val="8"/>
        </w:numPr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4E2">
        <w:rPr>
          <w:rStyle w:val="s1"/>
          <w:rFonts w:ascii="Times New Roman" w:eastAsia="Times New Roman" w:hAnsi="Times New Roman" w:cs="Times New Roman"/>
          <w:sz w:val="28"/>
          <w:szCs w:val="28"/>
        </w:rPr>
        <w:t>﻿﻿невнимательность к динамическим знакам;</w:t>
      </w:r>
    </w:p>
    <w:p w:rsidR="000B78E4" w:rsidRDefault="00A67BC9" w:rsidP="006144E2">
      <w:pPr>
        <w:pStyle w:val="a4"/>
        <w:numPr>
          <w:ilvl w:val="0"/>
          <w:numId w:val="8"/>
        </w:numPr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4E2">
        <w:rPr>
          <w:rStyle w:val="s1"/>
          <w:rFonts w:ascii="Times New Roman" w:eastAsia="Times New Roman" w:hAnsi="Times New Roman" w:cs="Times New Roman"/>
          <w:sz w:val="28"/>
          <w:szCs w:val="28"/>
        </w:rPr>
        <w:t>﻿﻿пренебрежение знаками агогики.</w:t>
      </w:r>
    </w:p>
    <w:p w:rsidR="006144E2" w:rsidRPr="006144E2" w:rsidRDefault="006144E2" w:rsidP="006144E2">
      <w:pPr>
        <w:pStyle w:val="a4"/>
        <w:numPr>
          <w:ilvl w:val="0"/>
          <w:numId w:val="8"/>
        </w:numPr>
        <w:ind w:right="-143"/>
        <w:jc w:val="both"/>
        <w:rPr>
          <w:rStyle w:val="s1"/>
          <w:rFonts w:ascii="Times New Roman" w:eastAsia="Times New Roman" w:hAnsi="Times New Roman" w:cs="Times New Roman"/>
          <w:sz w:val="28"/>
          <w:szCs w:val="28"/>
        </w:rPr>
      </w:pPr>
    </w:p>
    <w:p w:rsidR="00A67BC9" w:rsidRPr="006144E2" w:rsidRDefault="000B78E4" w:rsidP="006144E2">
      <w:pPr>
        <w:pStyle w:val="a4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44E2">
        <w:rPr>
          <w:rStyle w:val="s1"/>
          <w:rFonts w:ascii="Times New Roman" w:hAnsi="Times New Roman" w:cs="Times New Roman"/>
          <w:b/>
          <w:sz w:val="28"/>
          <w:szCs w:val="28"/>
        </w:rPr>
        <w:t>3.ЗАКЛЮЧЕНИЕ</w:t>
      </w:r>
    </w:p>
    <w:p w:rsidR="00A67BC9" w:rsidRPr="006144E2" w:rsidRDefault="006144E2" w:rsidP="006144E2">
      <w:pPr>
        <w:pStyle w:val="a4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 xml:space="preserve">   </w:t>
      </w:r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>Формирование навыка быстрого разбора и чтения нотного текста тесно взаимосвязано с общим музыкальным развитием ребенка.</w:t>
      </w:r>
      <w:r w:rsidR="00C43CF4" w:rsidRPr="006144E2">
        <w:rPr>
          <w:rFonts w:ascii="Times New Roman" w:hAnsi="Times New Roman" w:cs="Times New Roman"/>
          <w:sz w:val="28"/>
          <w:szCs w:val="28"/>
        </w:rPr>
        <w:t xml:space="preserve"> </w:t>
      </w:r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>Наилучшие результаты навыка чтения нот с листа достигаются тогда, когда этот навык формируется с первых шагов обучения аккордеониста.</w:t>
      </w:r>
    </w:p>
    <w:p w:rsidR="00A67BC9" w:rsidRPr="006144E2" w:rsidRDefault="006144E2" w:rsidP="006144E2">
      <w:pPr>
        <w:pStyle w:val="a4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>Умение свободно читать с листа нотный те</w:t>
      </w:r>
      <w:proofErr w:type="gramStart"/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>кст бл</w:t>
      </w:r>
      <w:proofErr w:type="gramEnd"/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>агоприятно влияет на ход учебного процесса и, в итоге, на конечный результат воспитания музыканта.</w:t>
      </w:r>
    </w:p>
    <w:p w:rsidR="00A67BC9" w:rsidRPr="006144E2" w:rsidRDefault="006144E2" w:rsidP="006144E2">
      <w:pPr>
        <w:pStyle w:val="a4"/>
        <w:ind w:left="-851" w:right="-143" w:firstLine="284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 xml:space="preserve">   </w:t>
      </w:r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>Чтение с листа помогает ученикам серьезно пополнить и углубить знания музыкальной литературы, расширить свой музыкальный кругозор.</w:t>
      </w:r>
      <w:r w:rsidR="00C43CF4" w:rsidRPr="006144E2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="00A67BC9" w:rsidRPr="006144E2">
        <w:rPr>
          <w:rStyle w:val="s1"/>
          <w:rFonts w:ascii="Times New Roman" w:hAnsi="Times New Roman" w:cs="Times New Roman"/>
          <w:sz w:val="28"/>
          <w:szCs w:val="28"/>
        </w:rPr>
        <w:t>В процессе занятий читкой также развиваются такие характеристики интеллекта, как сообразительность, умение концентрировать внимание, собираться.</w:t>
      </w:r>
    </w:p>
    <w:p w:rsidR="00A67BC9" w:rsidRPr="006144E2" w:rsidRDefault="00A67BC9" w:rsidP="006144E2">
      <w:pPr>
        <w:pStyle w:val="a4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43CF4" w:rsidRPr="006144E2" w:rsidRDefault="00C43CF4" w:rsidP="006144E2">
      <w:pPr>
        <w:pStyle w:val="a4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43CF4" w:rsidRPr="006144E2" w:rsidRDefault="00C43CF4" w:rsidP="006144E2">
      <w:pPr>
        <w:pStyle w:val="a4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43CF4" w:rsidRPr="006144E2" w:rsidRDefault="00C43CF4" w:rsidP="006144E2">
      <w:pPr>
        <w:pStyle w:val="a4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43CF4" w:rsidRPr="006144E2" w:rsidRDefault="00C43CF4" w:rsidP="006144E2">
      <w:pPr>
        <w:pStyle w:val="a4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43CF4" w:rsidRPr="006144E2" w:rsidRDefault="00C43CF4" w:rsidP="006144E2">
      <w:pPr>
        <w:pStyle w:val="a4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43CF4" w:rsidRPr="006144E2" w:rsidRDefault="00C43CF4" w:rsidP="006144E2">
      <w:pPr>
        <w:pStyle w:val="a4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43CF4" w:rsidRPr="006144E2" w:rsidRDefault="00C43CF4" w:rsidP="006144E2">
      <w:pPr>
        <w:pStyle w:val="a4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43CF4" w:rsidRPr="006144E2" w:rsidRDefault="00C43CF4" w:rsidP="006144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3CF4" w:rsidRPr="006144E2" w:rsidRDefault="00C43CF4" w:rsidP="006144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3CF4" w:rsidRDefault="00C43CF4" w:rsidP="006144E2">
      <w:pPr>
        <w:pStyle w:val="p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43CF4" w:rsidRDefault="00C43CF4" w:rsidP="006144E2">
      <w:pPr>
        <w:pStyle w:val="p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43CF4" w:rsidRDefault="00C43CF4" w:rsidP="006144E2">
      <w:pPr>
        <w:pStyle w:val="p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43CF4" w:rsidRDefault="00C43CF4" w:rsidP="006144E2">
      <w:pPr>
        <w:pStyle w:val="p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43CF4" w:rsidRDefault="00C43CF4" w:rsidP="00A67BC9">
      <w:pPr>
        <w:pStyle w:val="p1"/>
        <w:spacing w:line="360" w:lineRule="auto"/>
        <w:rPr>
          <w:rFonts w:ascii="Times New Roman" w:hAnsi="Times New Roman"/>
          <w:sz w:val="28"/>
          <w:szCs w:val="28"/>
        </w:rPr>
      </w:pPr>
    </w:p>
    <w:p w:rsidR="006144E2" w:rsidRDefault="006144E2" w:rsidP="00A67BC9">
      <w:pPr>
        <w:pStyle w:val="p1"/>
        <w:spacing w:line="360" w:lineRule="auto"/>
        <w:rPr>
          <w:rFonts w:ascii="Times New Roman" w:hAnsi="Times New Roman"/>
          <w:sz w:val="28"/>
          <w:szCs w:val="28"/>
        </w:rPr>
      </w:pPr>
    </w:p>
    <w:p w:rsidR="006144E2" w:rsidRDefault="006144E2" w:rsidP="00A67BC9">
      <w:pPr>
        <w:pStyle w:val="p1"/>
        <w:spacing w:line="360" w:lineRule="auto"/>
        <w:rPr>
          <w:rFonts w:ascii="Times New Roman" w:hAnsi="Times New Roman"/>
          <w:sz w:val="28"/>
          <w:szCs w:val="28"/>
        </w:rPr>
      </w:pPr>
    </w:p>
    <w:p w:rsidR="006144E2" w:rsidRDefault="006144E2" w:rsidP="00A67BC9">
      <w:pPr>
        <w:pStyle w:val="p1"/>
        <w:spacing w:line="360" w:lineRule="auto"/>
        <w:rPr>
          <w:rFonts w:ascii="Times New Roman" w:hAnsi="Times New Roman"/>
          <w:sz w:val="28"/>
          <w:szCs w:val="28"/>
        </w:rPr>
      </w:pPr>
    </w:p>
    <w:p w:rsidR="006144E2" w:rsidRDefault="006144E2" w:rsidP="00A67BC9">
      <w:pPr>
        <w:pStyle w:val="p1"/>
        <w:spacing w:line="360" w:lineRule="auto"/>
        <w:rPr>
          <w:rFonts w:ascii="Times New Roman" w:hAnsi="Times New Roman"/>
          <w:sz w:val="28"/>
          <w:szCs w:val="28"/>
        </w:rPr>
      </w:pPr>
    </w:p>
    <w:p w:rsidR="006144E2" w:rsidRDefault="006144E2" w:rsidP="00A67BC9">
      <w:pPr>
        <w:pStyle w:val="p1"/>
        <w:spacing w:line="360" w:lineRule="auto"/>
        <w:rPr>
          <w:rFonts w:ascii="Times New Roman" w:hAnsi="Times New Roman"/>
          <w:sz w:val="28"/>
          <w:szCs w:val="28"/>
        </w:rPr>
      </w:pPr>
    </w:p>
    <w:p w:rsidR="006144E2" w:rsidRDefault="006144E2" w:rsidP="00A67BC9">
      <w:pPr>
        <w:pStyle w:val="p1"/>
        <w:spacing w:line="360" w:lineRule="auto"/>
        <w:rPr>
          <w:rFonts w:ascii="Times New Roman" w:hAnsi="Times New Roman"/>
          <w:sz w:val="28"/>
          <w:szCs w:val="28"/>
        </w:rPr>
      </w:pPr>
    </w:p>
    <w:p w:rsidR="006144E2" w:rsidRDefault="006144E2" w:rsidP="00A67BC9">
      <w:pPr>
        <w:pStyle w:val="p1"/>
        <w:spacing w:line="360" w:lineRule="auto"/>
        <w:rPr>
          <w:rFonts w:ascii="Times New Roman" w:hAnsi="Times New Roman"/>
          <w:sz w:val="28"/>
          <w:szCs w:val="28"/>
        </w:rPr>
      </w:pPr>
    </w:p>
    <w:p w:rsidR="006144E2" w:rsidRDefault="006144E2" w:rsidP="00A67BC9">
      <w:pPr>
        <w:pStyle w:val="p1"/>
        <w:spacing w:line="360" w:lineRule="auto"/>
        <w:rPr>
          <w:rFonts w:ascii="Times New Roman" w:hAnsi="Times New Roman"/>
          <w:sz w:val="28"/>
          <w:szCs w:val="28"/>
        </w:rPr>
      </w:pPr>
    </w:p>
    <w:p w:rsidR="006144E2" w:rsidRDefault="006144E2" w:rsidP="00A67BC9">
      <w:pPr>
        <w:pStyle w:val="p1"/>
        <w:spacing w:line="360" w:lineRule="auto"/>
        <w:rPr>
          <w:rFonts w:ascii="Times New Roman" w:hAnsi="Times New Roman"/>
          <w:sz w:val="28"/>
          <w:szCs w:val="28"/>
        </w:rPr>
      </w:pPr>
    </w:p>
    <w:p w:rsidR="006144E2" w:rsidRDefault="006144E2" w:rsidP="00A67BC9">
      <w:pPr>
        <w:pStyle w:val="p1"/>
        <w:spacing w:line="360" w:lineRule="auto"/>
        <w:rPr>
          <w:rFonts w:ascii="Times New Roman" w:hAnsi="Times New Roman"/>
          <w:sz w:val="28"/>
          <w:szCs w:val="28"/>
        </w:rPr>
      </w:pPr>
    </w:p>
    <w:p w:rsidR="006144E2" w:rsidRDefault="006144E2" w:rsidP="00A67BC9">
      <w:pPr>
        <w:pStyle w:val="p1"/>
        <w:spacing w:line="360" w:lineRule="auto"/>
        <w:rPr>
          <w:rFonts w:ascii="Times New Roman" w:hAnsi="Times New Roman"/>
          <w:sz w:val="28"/>
          <w:szCs w:val="28"/>
        </w:rPr>
      </w:pPr>
    </w:p>
    <w:p w:rsidR="006144E2" w:rsidRDefault="006144E2" w:rsidP="00A67BC9">
      <w:pPr>
        <w:pStyle w:val="p1"/>
        <w:spacing w:line="360" w:lineRule="auto"/>
        <w:rPr>
          <w:rFonts w:ascii="Times New Roman" w:hAnsi="Times New Roman"/>
          <w:sz w:val="28"/>
          <w:szCs w:val="28"/>
        </w:rPr>
      </w:pPr>
    </w:p>
    <w:p w:rsidR="00C43CF4" w:rsidRDefault="00C43CF4" w:rsidP="00A67BC9">
      <w:pPr>
        <w:pStyle w:val="p1"/>
        <w:spacing w:line="360" w:lineRule="auto"/>
        <w:rPr>
          <w:rFonts w:ascii="Times New Roman" w:hAnsi="Times New Roman"/>
          <w:sz w:val="28"/>
          <w:szCs w:val="28"/>
        </w:rPr>
      </w:pPr>
    </w:p>
    <w:p w:rsidR="00C43CF4" w:rsidRPr="008300F4" w:rsidRDefault="00C43CF4" w:rsidP="00A67BC9">
      <w:pPr>
        <w:pStyle w:val="p1"/>
        <w:spacing w:line="360" w:lineRule="auto"/>
        <w:rPr>
          <w:rFonts w:ascii="Times New Roman" w:hAnsi="Times New Roman"/>
          <w:sz w:val="28"/>
          <w:szCs w:val="28"/>
        </w:rPr>
      </w:pPr>
    </w:p>
    <w:p w:rsidR="00A67BC9" w:rsidRDefault="00C43CF4" w:rsidP="006144E2">
      <w:pPr>
        <w:pStyle w:val="a4"/>
        <w:rPr>
          <w:rStyle w:val="s1"/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lastRenderedPageBreak/>
        <w:t>СПИСОК ИСПОЛЬЗУЕМОЙ ЛИТЕРАТУРЫ</w:t>
      </w:r>
    </w:p>
    <w:p w:rsidR="006144E2" w:rsidRPr="00705B52" w:rsidRDefault="006144E2" w:rsidP="006144E2">
      <w:pPr>
        <w:pStyle w:val="a4"/>
      </w:pPr>
    </w:p>
    <w:p w:rsidR="00A67BC9" w:rsidRPr="008300F4" w:rsidRDefault="00A67BC9" w:rsidP="006144E2">
      <w:pPr>
        <w:pStyle w:val="a4"/>
        <w:numPr>
          <w:ilvl w:val="0"/>
          <w:numId w:val="9"/>
        </w:numPr>
        <w:ind w:left="-142"/>
        <w:rPr>
          <w:rFonts w:eastAsia="Times New Roman"/>
        </w:rPr>
      </w:pP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﻿﻿﻿Акимов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Г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.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Школа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игры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на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баяне</w:t>
      </w:r>
      <w:proofErr w:type="gramEnd"/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.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Москва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>, 1981.</w:t>
      </w:r>
    </w:p>
    <w:p w:rsidR="00A67BC9" w:rsidRPr="008300F4" w:rsidRDefault="00A67BC9" w:rsidP="006144E2">
      <w:pPr>
        <w:pStyle w:val="a4"/>
        <w:numPr>
          <w:ilvl w:val="0"/>
          <w:numId w:val="9"/>
        </w:numPr>
        <w:ind w:left="-142"/>
        <w:rPr>
          <w:rFonts w:eastAsia="Times New Roman"/>
        </w:rPr>
      </w:pP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﻿﻿﻿Платонов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В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.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Чтение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нот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с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листа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.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Пособие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для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баянистов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.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Москва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>, 1963.</w:t>
      </w:r>
    </w:p>
    <w:p w:rsidR="00A67BC9" w:rsidRPr="008300F4" w:rsidRDefault="00A67BC9" w:rsidP="006144E2">
      <w:pPr>
        <w:pStyle w:val="a4"/>
        <w:numPr>
          <w:ilvl w:val="0"/>
          <w:numId w:val="9"/>
        </w:numPr>
        <w:ind w:left="-142"/>
        <w:rPr>
          <w:rFonts w:eastAsia="Times New Roman"/>
        </w:rPr>
      </w:pP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﻿﻿﻿Чтение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нот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с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листа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.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Музыкальная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энциклопедия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.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Москва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>, 1973.</w:t>
      </w:r>
    </w:p>
    <w:p w:rsidR="00A67BC9" w:rsidRDefault="00A67BC9" w:rsidP="006144E2">
      <w:pPr>
        <w:pStyle w:val="a4"/>
        <w:numPr>
          <w:ilvl w:val="0"/>
          <w:numId w:val="9"/>
        </w:numPr>
        <w:ind w:left="-142"/>
        <w:rPr>
          <w:rStyle w:val="s1"/>
          <w:rFonts w:ascii="Times New Roman" w:eastAsia="Times New Roman" w:hAnsi="Times New Roman"/>
          <w:sz w:val="28"/>
          <w:szCs w:val="28"/>
        </w:rPr>
      </w:pP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﻿﻿﻿Шахов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Г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.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Игра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по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слуху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,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чтение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с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листа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и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транспонирование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в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классе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баяна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 xml:space="preserve">. - </w:t>
      </w:r>
      <w:r w:rsidRPr="008300F4">
        <w:rPr>
          <w:rStyle w:val="s1"/>
          <w:rFonts w:ascii="Times New Roman" w:eastAsia="Times New Roman" w:hAnsi="Times New Roman" w:cs="Times New Roman"/>
          <w:sz w:val="28"/>
          <w:szCs w:val="28"/>
        </w:rPr>
        <w:t>Москва</w:t>
      </w:r>
      <w:r w:rsidRPr="008300F4">
        <w:rPr>
          <w:rStyle w:val="s1"/>
          <w:rFonts w:ascii="Times New Roman" w:eastAsia="Times New Roman" w:hAnsi="Times New Roman"/>
          <w:sz w:val="28"/>
          <w:szCs w:val="28"/>
        </w:rPr>
        <w:t>, 1987.</w:t>
      </w:r>
    </w:p>
    <w:p w:rsidR="00C43CF4" w:rsidRPr="008300F4" w:rsidRDefault="00C43CF4" w:rsidP="006144E2">
      <w:pPr>
        <w:pStyle w:val="a4"/>
        <w:numPr>
          <w:ilvl w:val="0"/>
          <w:numId w:val="9"/>
        </w:numPr>
        <w:ind w:left="-142"/>
        <w:rPr>
          <w:rFonts w:eastAsia="Times New Roman"/>
        </w:rPr>
      </w:pPr>
      <w:proofErr w:type="spellStart"/>
      <w:r>
        <w:rPr>
          <w:rStyle w:val="s1"/>
          <w:rFonts w:ascii="Times New Roman" w:eastAsia="Times New Roman" w:hAnsi="Times New Roman"/>
          <w:sz w:val="28"/>
          <w:szCs w:val="28"/>
        </w:rPr>
        <w:t>Шплатова</w:t>
      </w:r>
      <w:proofErr w:type="spellEnd"/>
      <w:r>
        <w:rPr>
          <w:rStyle w:val="s1"/>
          <w:rFonts w:ascii="Times New Roman" w:eastAsia="Times New Roman" w:hAnsi="Times New Roman"/>
          <w:sz w:val="28"/>
          <w:szCs w:val="28"/>
        </w:rPr>
        <w:t xml:space="preserve"> </w:t>
      </w:r>
      <w:r w:rsidR="00535172">
        <w:rPr>
          <w:rStyle w:val="s1"/>
          <w:rFonts w:ascii="Times New Roman" w:eastAsia="Times New Roman" w:hAnsi="Times New Roman"/>
          <w:sz w:val="28"/>
          <w:szCs w:val="28"/>
        </w:rPr>
        <w:t xml:space="preserve">О. </w:t>
      </w:r>
      <w:bookmarkStart w:id="0" w:name="_GoBack"/>
      <w:bookmarkEnd w:id="0"/>
      <w:r>
        <w:rPr>
          <w:rStyle w:val="s1"/>
          <w:rFonts w:ascii="Times New Roman" w:eastAsia="Times New Roman" w:hAnsi="Times New Roman"/>
          <w:sz w:val="28"/>
          <w:szCs w:val="28"/>
        </w:rPr>
        <w:t>Первая ступенька: юным аккордеонистам и баянистам: учебно-методическое пособие. Ростов-на-Дону: Феникс, 2008.</w:t>
      </w:r>
    </w:p>
    <w:p w:rsidR="00A67BC9" w:rsidRPr="008300F4" w:rsidRDefault="00A67BC9" w:rsidP="00A67B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7BC9" w:rsidRPr="002E656A" w:rsidRDefault="00A67BC9" w:rsidP="00A67B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21C6" w:rsidRDefault="008A21C6"/>
    <w:sectPr w:rsidR="008A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E44"/>
    <w:multiLevelType w:val="hybridMultilevel"/>
    <w:tmpl w:val="20EEC55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D6F4FB3"/>
    <w:multiLevelType w:val="hybridMultilevel"/>
    <w:tmpl w:val="A3F0CAE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E5833AF"/>
    <w:multiLevelType w:val="hybridMultilevel"/>
    <w:tmpl w:val="F9FCD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170B1"/>
    <w:multiLevelType w:val="hybridMultilevel"/>
    <w:tmpl w:val="F04A0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A321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422D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C5A19"/>
    <w:multiLevelType w:val="hybridMultilevel"/>
    <w:tmpl w:val="67AA73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9800199"/>
    <w:multiLevelType w:val="hybridMultilevel"/>
    <w:tmpl w:val="F8EA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755F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C9"/>
    <w:rsid w:val="000B78E4"/>
    <w:rsid w:val="00535172"/>
    <w:rsid w:val="006144E2"/>
    <w:rsid w:val="008A21C6"/>
    <w:rsid w:val="00A67BC9"/>
    <w:rsid w:val="00C4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C9"/>
    <w:pPr>
      <w:ind w:left="720"/>
      <w:contextualSpacing/>
    </w:pPr>
  </w:style>
  <w:style w:type="paragraph" w:customStyle="1" w:styleId="p1">
    <w:name w:val="p1"/>
    <w:basedOn w:val="a"/>
    <w:rsid w:val="00A67BC9"/>
    <w:pPr>
      <w:spacing w:after="0" w:line="240" w:lineRule="auto"/>
    </w:pPr>
    <w:rPr>
      <w:rFonts w:ascii=".AppleSystemUIFont" w:eastAsiaTheme="minorEastAsia" w:hAnsi=".AppleSystemUIFont" w:cs="Times New Roman"/>
      <w:kern w:val="2"/>
      <w:sz w:val="29"/>
      <w:szCs w:val="29"/>
      <w:lang w:eastAsia="ru-RU"/>
      <w14:ligatures w14:val="standardContextual"/>
    </w:rPr>
  </w:style>
  <w:style w:type="paragraph" w:customStyle="1" w:styleId="p2">
    <w:name w:val="p2"/>
    <w:basedOn w:val="a"/>
    <w:rsid w:val="00A67BC9"/>
    <w:pPr>
      <w:spacing w:after="0" w:line="240" w:lineRule="auto"/>
    </w:pPr>
    <w:rPr>
      <w:rFonts w:ascii=".AppleSystemUIFont" w:eastAsiaTheme="minorEastAsia" w:hAnsi=".AppleSystemUIFont" w:cs="Times New Roman"/>
      <w:kern w:val="2"/>
      <w:sz w:val="29"/>
      <w:szCs w:val="29"/>
      <w:lang w:eastAsia="ru-RU"/>
      <w14:ligatures w14:val="standardContextual"/>
    </w:rPr>
  </w:style>
  <w:style w:type="character" w:customStyle="1" w:styleId="s1">
    <w:name w:val="s1"/>
    <w:basedOn w:val="a0"/>
    <w:rsid w:val="00A67BC9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  <w:style w:type="paragraph" w:customStyle="1" w:styleId="li1">
    <w:name w:val="li1"/>
    <w:basedOn w:val="a"/>
    <w:rsid w:val="00A67BC9"/>
    <w:pPr>
      <w:spacing w:after="0" w:line="240" w:lineRule="auto"/>
    </w:pPr>
    <w:rPr>
      <w:rFonts w:ascii=".AppleSystemUIFont" w:eastAsiaTheme="minorEastAsia" w:hAnsi=".AppleSystemUIFont" w:cs="Times New Roman"/>
      <w:kern w:val="2"/>
      <w:sz w:val="29"/>
      <w:szCs w:val="29"/>
      <w:lang w:eastAsia="ru-RU"/>
      <w14:ligatures w14:val="standardContextual"/>
    </w:rPr>
  </w:style>
  <w:style w:type="character" w:customStyle="1" w:styleId="apple-converted-space">
    <w:name w:val="apple-converted-space"/>
    <w:basedOn w:val="a0"/>
    <w:rsid w:val="00A67BC9"/>
  </w:style>
  <w:style w:type="paragraph" w:styleId="a4">
    <w:name w:val="No Spacing"/>
    <w:uiPriority w:val="1"/>
    <w:qFormat/>
    <w:rsid w:val="006144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C9"/>
    <w:pPr>
      <w:ind w:left="720"/>
      <w:contextualSpacing/>
    </w:pPr>
  </w:style>
  <w:style w:type="paragraph" w:customStyle="1" w:styleId="p1">
    <w:name w:val="p1"/>
    <w:basedOn w:val="a"/>
    <w:rsid w:val="00A67BC9"/>
    <w:pPr>
      <w:spacing w:after="0" w:line="240" w:lineRule="auto"/>
    </w:pPr>
    <w:rPr>
      <w:rFonts w:ascii=".AppleSystemUIFont" w:eastAsiaTheme="minorEastAsia" w:hAnsi=".AppleSystemUIFont" w:cs="Times New Roman"/>
      <w:kern w:val="2"/>
      <w:sz w:val="29"/>
      <w:szCs w:val="29"/>
      <w:lang w:eastAsia="ru-RU"/>
      <w14:ligatures w14:val="standardContextual"/>
    </w:rPr>
  </w:style>
  <w:style w:type="paragraph" w:customStyle="1" w:styleId="p2">
    <w:name w:val="p2"/>
    <w:basedOn w:val="a"/>
    <w:rsid w:val="00A67BC9"/>
    <w:pPr>
      <w:spacing w:after="0" w:line="240" w:lineRule="auto"/>
    </w:pPr>
    <w:rPr>
      <w:rFonts w:ascii=".AppleSystemUIFont" w:eastAsiaTheme="minorEastAsia" w:hAnsi=".AppleSystemUIFont" w:cs="Times New Roman"/>
      <w:kern w:val="2"/>
      <w:sz w:val="29"/>
      <w:szCs w:val="29"/>
      <w:lang w:eastAsia="ru-RU"/>
      <w14:ligatures w14:val="standardContextual"/>
    </w:rPr>
  </w:style>
  <w:style w:type="character" w:customStyle="1" w:styleId="s1">
    <w:name w:val="s1"/>
    <w:basedOn w:val="a0"/>
    <w:rsid w:val="00A67BC9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  <w:style w:type="paragraph" w:customStyle="1" w:styleId="li1">
    <w:name w:val="li1"/>
    <w:basedOn w:val="a"/>
    <w:rsid w:val="00A67BC9"/>
    <w:pPr>
      <w:spacing w:after="0" w:line="240" w:lineRule="auto"/>
    </w:pPr>
    <w:rPr>
      <w:rFonts w:ascii=".AppleSystemUIFont" w:eastAsiaTheme="minorEastAsia" w:hAnsi=".AppleSystemUIFont" w:cs="Times New Roman"/>
      <w:kern w:val="2"/>
      <w:sz w:val="29"/>
      <w:szCs w:val="29"/>
      <w:lang w:eastAsia="ru-RU"/>
      <w14:ligatures w14:val="standardContextual"/>
    </w:rPr>
  </w:style>
  <w:style w:type="character" w:customStyle="1" w:styleId="apple-converted-space">
    <w:name w:val="apple-converted-space"/>
    <w:basedOn w:val="a0"/>
    <w:rsid w:val="00A67BC9"/>
  </w:style>
  <w:style w:type="paragraph" w:styleId="a4">
    <w:name w:val="No Spacing"/>
    <w:uiPriority w:val="1"/>
    <w:qFormat/>
    <w:rsid w:val="00614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Педагог1</cp:lastModifiedBy>
  <cp:revision>4</cp:revision>
  <dcterms:created xsi:type="dcterms:W3CDTF">2023-03-17T22:00:00Z</dcterms:created>
  <dcterms:modified xsi:type="dcterms:W3CDTF">2023-11-21T09:49:00Z</dcterms:modified>
</cp:coreProperties>
</file>